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подтверждает, что для участия в аукционе по продаже муниципального  имущества в электронной</w:t>
      </w:r>
      <w:r w:rsidR="005C24F7">
        <w:rPr>
          <w:color w:val="000000"/>
          <w:sz w:val="28"/>
          <w:szCs w:val="28"/>
        </w:rPr>
        <w:t xml:space="preserve"> форме  «_____» ___________ 202</w:t>
      </w:r>
      <w:r w:rsidR="00526941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BB"/>
    <w:rsid w:val="001C57BB"/>
    <w:rsid w:val="002558D9"/>
    <w:rsid w:val="002D0844"/>
    <w:rsid w:val="00382DB8"/>
    <w:rsid w:val="00526941"/>
    <w:rsid w:val="00576FA3"/>
    <w:rsid w:val="005C24F7"/>
    <w:rsid w:val="007D62E1"/>
    <w:rsid w:val="00807C7A"/>
    <w:rsid w:val="00A41BFE"/>
    <w:rsid w:val="00C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5295"/>
  <w15:docId w15:val="{59366447-28DC-436E-8051-202ECAF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Opeka</cp:lastModifiedBy>
  <cp:revision>5</cp:revision>
  <dcterms:created xsi:type="dcterms:W3CDTF">2022-03-31T12:27:00Z</dcterms:created>
  <dcterms:modified xsi:type="dcterms:W3CDTF">2025-02-13T05:28:00Z</dcterms:modified>
</cp:coreProperties>
</file>